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 GUIMARÃES E GUSTAVO DE MEDEIROS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formação de sanfona/piano e violão 7 cordas/bandolim, o duo apresenta o show no qual interpreta obras de grandes compositores brasileiros. Elaborando arranjos com liberdade para a criação e interação, sem perder o foco na melodia que está sendo interpretada, Edu Guimarães e Gustavo de Medeiros mostram uma performance envolvente através da fluidez com que cada música é exposta.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Dessa maneira, forma-se um amplo repertório que contempla diversos ritmos</w:t>
        <w:br w:type="textWrapping"/>
        <w:t xml:space="preserve">da música brasileira como o choro, samba, baião, frevo, afrosamba, executados pelos intérpretes em sintonia fina.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Radicados em Campinas, os dois atuam em diversos projetos artísticos e se apresentaram ao lado de grandes nomes da MPB como Rolando Boldrin, Alegre Corrêa, Marcelo Onofri, Benjamin Taubkin, Nelson Ayres, Déo Rian, Izaías do Bandolim, Nailor Proveta, Toninho Carrasqueira, Vinícius Dorin, Walmir Gil.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 Músicos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Edu Guimarães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Músico, compositor, arranjador e professor. Iniciou seus estudos musicais em 1999, como autodidata, tocando em bandas de baile em sua cidade natal, Santo Antônio de Jesus/BA. Atualmente é professor do Conservatório Municipal de Socorro. Dividiu palco com grandes nomes da música brasileira: Déo Rian, Isaías do Bandolim, Rolando Boldrin, Amélia Rabello, Nailor Proveta, Toninho Carrasqueira, Wilson Moreira, Alegre Corrêa, Marcelo Onofri. Desde 2005, em Campinas/SP, faz parte dos grupos: Núcleo de Samba Cupinzeiro, Quinteto Café Tango, Duo Edu Guimarães e Marcelo Onofri, Duo FoleRitmia e Orquestra de Choro Campineira, com os quais tem se apresentado em festivais como 14° Festival de Música Instrumental da Bahia (Salvador), 12° Chorando Sem Parar (São Carlos), Choro da Casa 2016 (Ribeirão Preto), entre outros. Desde 2011, tem feito trabalhos com companhias cênicas de grande expressão: Lume Teatro (SP), Nosso Flamenco (SP), Família Burg (SP) e Grupo dos Dez (MG). Em 2007 participou da oficina de piano ministrada por André Mehmari pelo FEIA VII. Em 2008 participou da oficina de piano no jazz ministrada por Benjamim Taubkin pelo FEIA VIII. Em 2012 participou da gravação faixa comemorativa aos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100 anos de Luiz Gonzaga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Rolando Boldrin. Em 2013 gravou o disco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Déo Rian aos 70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juntamente com o Regional Imperial. Em 2014</w:t>
        <w:br w:type="textWrapping"/>
        <w:t xml:space="preserve">participou como solista de dois concertos da Orquestra Sinfônica da Unicamp. Em 2016 realizou uma turnê internacional com o Núcleo de Samba Cupinzeiro nas cidades de Paris (FR) e Portugal. De 2007 a 2016, participou de mais de 40 CDs, entre eles: Quinteto Café Tango, Núcleo de Samba Cupinzeiro, Duo FoleRitmia, Marcelo Onofri Quarteto, Lineker, Ataulfo Alves Júnior, Casa 7, Tião Mineiro, Sinhá, Levi Ramiro, Roberto Seresteiro e Choros de Guerra Peixe - Picadinho da Velha.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Gustavo de Medeiros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Guitarrista, violonista, bandolinista, cavaquinista, arranjador, compositor e professor. É bacharel em Música Popular (2012), e mestre em Música (2016), ambos pela Universidade Estadual de Campinas - UNICAMP. Estudou no Conservatório Dramático e Musical de Tatuí, onde frequentou aulas de Fábio Leal, Cleber Almeida, André Marques (2011). Em Abril de 2017 foi premiado em 3º lugar no 16º Prêmio Nabor Pires Camargo – Instrumentista, em Indaiatuba/SP. Em Dezembro de 2016 realizou uma turnê de violão solo pela Argentina, em Córdoba, Villa María, La Plata e Buenos Aires, apresentando Baden Powell e releituras da canção brasileira com arranjos próprios, e ministrando oficinas de música sobre Baden Powell. Apresentou-se ao lado de artistas como Laila Garin (Musical Gota D’Água A Seco - temporada no Teatro Porto Seguro, São Paulo 2017), La Bomba de Tiempo (Konex, Buenos Aires, 2016), Walmir Gil, Arrigo Barnabé, Vânia Bastos, Vinícius Dorin, Nelson Ayres, Benjamin Taubkin, entre outros. Atua em diversos projetos musicais e gravações, transitando por vários gêneros da música popular brasileira. Atualmente está finalizando a gravação do CD “Orquestra de Choro Campineira Visita Laércio de Freitas”, contemplado pelo ProAC 2017, que conta com participações de Léa Freire e Laércio de Freitas. Realizou apresentações em diversos festivais como a Virada Cultural Paulista (2017, 2013), o Festival Córdoba Celebra Brasil (Argentina, 2016), o 1º Encontro de Choro de Campinas (2015), a Virada Cultural de Campinas (2014, 2013), o VII Encontro Internacional Jazz a La Calle (Uruguai, 2013), a XXVIII Oficina de Música de Curitiba (2010), o Festival de comemoração de 30 anos da Lira Paulistana (2009), entre outros.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Ficha Técnica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 Guimarães – Sanfona e Piano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5"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Gustavo de Medeiros – Violão de 7 cordas e Bandolim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Classificação indicativa: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Links: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bookmarkStart w:colFirst="0" w:colLast="0" w:name="_gjdgxs" w:id="0"/>
      <w:bookmarkEnd w:id="0"/>
      <w:hyperlink r:id="rId6">
        <w:r w:rsidDel="00000000" w:rsidR="00000000" w:rsidRPr="00000000">
          <w:rPr>
            <w:rFonts w:ascii="Arial" w:cs="Arial" w:eastAsia="Arial" w:hAnsi="Arial"/>
            <w:color w:val="0000ff"/>
            <w:sz w:val="24"/>
            <w:szCs w:val="24"/>
            <w:u w:val="single"/>
            <w:vertAlign w:val="baseline"/>
            <w:rtl w:val="0"/>
          </w:rPr>
          <w:t xml:space="preserve">https://www.youtube.com/channel/UC4fwWOtI6LCv1wjAJMK3grQ?view_as=subscriber</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hyperlink r:id="rId7">
        <w:r w:rsidDel="00000000" w:rsidR="00000000" w:rsidRPr="00000000">
          <w:rPr>
            <w:rFonts w:ascii="Arial" w:cs="Arial" w:eastAsia="Arial" w:hAnsi="Arial"/>
            <w:color w:val="0000ff"/>
            <w:sz w:val="24"/>
            <w:szCs w:val="24"/>
            <w:u w:val="single"/>
            <w:vertAlign w:val="baseline"/>
            <w:rtl w:val="0"/>
          </w:rPr>
          <w:t xml:space="preserve">https://www.youtube.com/watch?v=T8GR-Gu4poU&amp;list=PLZBF1fzoQcO_d1olW4uZQspLXdOWFElVq&amp;index=2</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pgMar w:bottom="1134" w:top="1134" w:left="1134" w:right="1134" w:header="851" w:footer="2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196215</wp:posOffset>
          </wp:positionV>
          <wp:extent cx="407035" cy="71882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7035" cy="718820"/>
                  </a:xfrm>
                  <a:prstGeom prst="rect"/>
                  <a:ln/>
                </pic:spPr>
              </pic:pic>
            </a:graphicData>
          </a:graphic>
        </wp:anchor>
      </w:drawing>
    </w:r>
  </w:p>
  <w:tbl>
    <w:tblPr>
      <w:tblStyle w:val="Table1"/>
      <w:tblW w:w="8902.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2"/>
      <w:tblGridChange w:id="0">
        <w:tblGrid>
          <w:gridCol w:w="8902"/>
        </w:tblGrid>
      </w:tblGridChange>
    </w:tblGrid>
    <w:tr>
      <w:trPr>
        <w:trHeight w:val="840" w:hRule="atLeast"/>
      </w:trPr>
      <w:tc>
        <w:tcPr>
          <w:tcBorders>
            <w:top w:color="ff0000" w:space="0" w:sz="12" w:val="single"/>
            <w:left w:color="ffffff" w:space="0" w:sz="12" w:val="single"/>
            <w:bottom w:color="ff0000" w:space="0" w:sz="12" w:val="single"/>
            <w:right w:color="ffffff" w:space="0" w:sz="12" w:val="single"/>
          </w:tcBorders>
          <w:shd w:fill="ffffff" w:val="clear"/>
          <w:tcMar>
            <w:left w:w="0.0" w:type="dxa"/>
            <w:right w:w="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&amp; EFEITO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Produções Artísticas e Culturais - Campinas / SP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Wannyse Zivko – fones: (19) 3213-4516 / 99700-4466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contato@arteefeito.com.br | www.arteefeito.com.br</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channel/UC4fwWOtI6LCv1wjAJMK3grQ?view_as=subscriber" TargetMode="External"/><Relationship Id="rId7" Type="http://schemas.openxmlformats.org/officeDocument/2006/relationships/hyperlink" Target="https://www.youtube.com/watch?v=T8GR-Gu4poU&amp;list=PLZBF1fzoQcO_d1olW4uZQspLXdOWFElVq&amp;index=2"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